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ALLEGATO 2 - GRIGLIE PER L'OSSERVAZIONE</w:t>
      </w:r>
    </w:p>
    <w:p>
      <w:pPr>
        <w:spacing w:before="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Comunicare oralmente:comprensione e produzione</w:t>
      </w:r>
    </w:p>
    <w:tbl>
      <w:tblPr/>
      <w:tblGrid>
        <w:gridCol w:w="6550"/>
        <w:gridCol w:w="1080"/>
        <w:gridCol w:w="1080"/>
        <w:gridCol w:w="1068"/>
      </w:tblGrid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Sì </w:t>
            </w: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In parte</w:t>
            </w: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Non ancora</w:t>
            </w: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Comprende semplici consegne e risponde utilizzando prevalentemente codici extralinguistici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Risponde fisicamente a semplici consegne (TPR)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Risponde fisicamente a domande a risposta chiusa (con movimenti del capo)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Risponde oralmente a domande a risposta chiusa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Risponde a domande a risposta aperta con parole isolate o formule non analizzate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Risponde a domande a risposta aperta utilizzando vocaboli nuovi e frasi strutturate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Produce autonomamente espressioni incomplete (parola-frase, frasi ellittiche)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Produce autonomamente frasi semplici sufficientemente comprensibili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analizzare verbalmente un’immagine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individuare e/o sa usare nel discorso le sequenze temporali (prima, adesso, dopo)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relazionare sul proprio vissuto in modo autonomo e prevalentemente corretto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6"/>
                <w:shd w:fill="auto" w:val="clear"/>
              </w:rPr>
              <w:t xml:space="preserve"> </w:t>
            </w: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Produce autonomamente frasi articolate e corrette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Comprende ed utilizza la lingua italiana per:</w:t>
            </w:r>
          </w:p>
          <w:p>
            <w:pPr>
              <w:tabs>
                <w:tab w:val="left" w:pos="1440" w:leader="none"/>
              </w:tabs>
              <w:spacing w:before="100" w:after="100" w:line="240"/>
              <w:ind w:right="0" w:left="1440" w:hanging="36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16"/>
                <w:shd w:fill="auto" w:val="clear"/>
              </w:rPr>
              <w:t xml:space="preserve">q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      </w:t>
            </w: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Esprimere bisogni</w:t>
            </w:r>
          </w:p>
          <w:p>
            <w:pPr>
              <w:tabs>
                <w:tab w:val="left" w:pos="1440" w:leader="none"/>
              </w:tabs>
              <w:spacing w:before="100" w:after="100" w:line="240"/>
              <w:ind w:right="0" w:left="1440" w:hanging="36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16"/>
                <w:shd w:fill="auto" w:val="clear"/>
              </w:rPr>
              <w:t xml:space="preserve">q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      </w:t>
            </w: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Esprimere sentimenti e stati d’animo</w:t>
            </w:r>
          </w:p>
          <w:p>
            <w:pPr>
              <w:tabs>
                <w:tab w:val="left" w:pos="1440" w:leader="none"/>
              </w:tabs>
              <w:spacing w:before="100" w:after="100" w:line="240"/>
              <w:ind w:right="0" w:left="1440" w:hanging="36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16"/>
                <w:shd w:fill="auto" w:val="clear"/>
              </w:rPr>
              <w:t xml:space="preserve">q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      </w:t>
            </w: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Relazionarsi spontaneamente con gli altri</w:t>
            </w:r>
          </w:p>
          <w:p>
            <w:pPr>
              <w:tabs>
                <w:tab w:val="left" w:pos="1440" w:leader="none"/>
              </w:tabs>
              <w:spacing w:before="100" w:after="100" w:line="240"/>
              <w:ind w:right="0" w:left="1440" w:hanging="36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16"/>
                <w:shd w:fill="auto" w:val="clear"/>
              </w:rPr>
              <w:t xml:space="preserve">q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      </w:t>
            </w: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Chiedere per ottenere</w:t>
            </w:r>
          </w:p>
          <w:p>
            <w:pPr>
              <w:tabs>
                <w:tab w:val="left" w:pos="1440" w:leader="none"/>
              </w:tabs>
              <w:spacing w:before="100" w:after="100" w:line="240"/>
              <w:ind w:right="0" w:left="1440" w:hanging="36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Wingdings" w:hAnsi="Wingdings" w:cs="Wingdings" w:eastAsia="Wingdings"/>
                <w:color w:val="auto"/>
                <w:spacing w:val="0"/>
                <w:position w:val="0"/>
                <w:sz w:val="16"/>
                <w:shd w:fill="auto" w:val="clear"/>
              </w:rPr>
              <w:t xml:space="preserve">q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16"/>
                <w:shd w:fill="auto" w:val="clear"/>
              </w:rPr>
              <w:t xml:space="preserve">       </w:t>
            </w: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Descrivere cose, azioni o persone</w:t>
            </w:r>
          </w:p>
          <w:p>
            <w:pPr>
              <w:tabs>
                <w:tab w:val="left" w:pos="1440" w:leader="none"/>
              </w:tabs>
              <w:spacing w:before="100" w:after="100" w:line="240"/>
              <w:ind w:right="0" w:left="1440" w:hanging="36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tabs>
                <w:tab w:val="left" w:pos="1440" w:leader="none"/>
              </w:tabs>
              <w:spacing w:before="100" w:after="100" w:line="240"/>
              <w:ind w:right="0" w:left="1440" w:hanging="36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4"/>
          <w:shd w:fill="auto" w:val="clear"/>
        </w:rPr>
        <w:t xml:space="preserve">    </w:t>
      </w: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Lingua orale: caratteristiche, funzioni e strategie</w:t>
      </w:r>
    </w:p>
    <w:p>
      <w:pPr>
        <w:spacing w:before="100" w:after="100" w:line="240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15"/>
          <w:shd w:fill="auto" w:val="clear"/>
        </w:rPr>
      </w:pPr>
    </w:p>
    <w:tbl>
      <w:tblPr/>
      <w:tblGrid>
        <w:gridCol w:w="6550"/>
        <w:gridCol w:w="1080"/>
        <w:gridCol w:w="1080"/>
        <w:gridCol w:w="1068"/>
      </w:tblGrid>
      <w:tr>
        <w:trPr>
          <w:trHeight w:val="64" w:hRule="auto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Sì </w:t>
            </w: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In parte</w:t>
            </w: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Non ancora</w:t>
            </w: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Integra la lingua con linguaggi extralinguistici soprattutto per farsi capire o chiedere spiegazioni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i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Ha un bagaglio lessicale limitato al </w:t>
            </w:r>
            <w:r>
              <w:rPr>
                <w:rFonts w:ascii="Tahoma" w:hAnsi="Tahoma" w:cs="Tahoma" w:eastAsia="Tahoma"/>
                <w:i/>
                <w:color w:val="auto"/>
                <w:spacing w:val="0"/>
                <w:position w:val="0"/>
                <w:sz w:val="16"/>
                <w:shd w:fill="auto" w:val="clear"/>
              </w:rPr>
              <w:t xml:space="preserve">qui </w:t>
            </w: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e </w:t>
            </w:r>
            <w:r>
              <w:rPr>
                <w:rFonts w:ascii="Tahoma" w:hAnsi="Tahoma" w:cs="Tahoma" w:eastAsia="Tahoma"/>
                <w:i/>
                <w:color w:val="auto"/>
                <w:spacing w:val="0"/>
                <w:position w:val="0"/>
                <w:sz w:val="16"/>
                <w:shd w:fill="auto" w:val="clear"/>
              </w:rPr>
              <w:t xml:space="preserve">ora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Chiede aiuto se non capisce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Chiede il significato di parole che non capisce o che non conosce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Usa codici extralinguistici per cercare di comunicare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5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5"/>
                <w:shd w:fill="auto" w:val="clear"/>
              </w:rPr>
              <w:t xml:space="preserve">Usa perifrasi per termini che non ricorda o non conosce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Ha competenze metalinguistiche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E’ in grado di riassumere un testo orale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 </w:t>
            </w: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E’ in grado di spiegare il significato di una parola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4"/>
          <w:shd w:fill="auto" w:val="clear"/>
        </w:rPr>
        <w:t xml:space="preserve">    </w:t>
      </w: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Lingua scritta: lettura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6550"/>
        <w:gridCol w:w="1080"/>
        <w:gridCol w:w="1080"/>
        <w:gridCol w:w="1068"/>
      </w:tblGrid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distinguere  le lettere dell’alfabeto ma non legge parole complete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formare le sillabe ma non legge parole complete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Riconosce alcune parole che vede scritte ma non legge autonomamente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leggere ad alta voce parole o un breve testo già letto in classe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Comprende globalmente il significato di quello che legge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E’ in grado di ricavare da una lettura informazioni precise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14"/>
          <w:shd w:fill="auto" w:val="clear"/>
        </w:rPr>
        <w:t xml:space="preserve">  </w:t>
      </w: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Lingua scritta: scrittura</w:t>
      </w:r>
    </w:p>
    <w:p>
      <w:pPr>
        <w:spacing w:before="100" w:after="100" w:line="240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15"/>
          <w:shd w:fill="auto" w:val="clear"/>
        </w:rPr>
      </w:pPr>
    </w:p>
    <w:tbl>
      <w:tblPr/>
      <w:tblGrid>
        <w:gridCol w:w="6446"/>
        <w:gridCol w:w="1071"/>
        <w:gridCol w:w="1202"/>
        <w:gridCol w:w="1059"/>
      </w:tblGrid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Scarso</w:t>
            </w: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Soddisfacente</w:t>
            </w: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Buono</w:t>
            </w: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Livello di coordinamento oculo-manuale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Orientamento e ordine nella pagina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Motricità fine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Sì</w:t>
            </w: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In parte</w:t>
            </w: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Non ancora</w:t>
            </w: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svolgere attività di pregrafismo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scrivere in stampato maiuscolo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scrivere anche in stampato minuscolo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scrivere anche in corsivo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Copia quello che scrivono gli altri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scrivere sotto dettatura parole o brevi frasi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scrivere sotto dettatura testi con più periodi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Produce autonomamente per iscritto frasi minime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4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Produce per iscritto brevi testi  generalmente corretti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5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Competenze o abilità trasversali e integrative</w:t>
      </w:r>
    </w:p>
    <w:tbl>
      <w:tblPr/>
      <w:tblGrid>
        <w:gridCol w:w="6550"/>
        <w:gridCol w:w="1080"/>
        <w:gridCol w:w="1080"/>
        <w:gridCol w:w="1068"/>
      </w:tblGrid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Sì</w:t>
            </w: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In parte</w:t>
            </w: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No</w:t>
            </w: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colorare, ritagliare, disegnare, incollare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utilizzare  il dizionario L 1/ L 2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suonare uno strumento musicale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Sa utilizzare il computer e la videoscrittura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Pratica uno sport in orario extrascolstico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ahoma" w:hAnsi="Tahoma" w:cs="Tahoma" w:eastAsia="Tahoma"/>
          <w:b/>
          <w:color w:val="auto"/>
          <w:spacing w:val="0"/>
          <w:position w:val="0"/>
          <w:sz w:val="24"/>
          <w:shd w:fill="auto" w:val="clear"/>
        </w:rPr>
        <w:t xml:space="preserve">Comportamento e strategie di interazione</w:t>
      </w:r>
    </w:p>
    <w:p>
      <w:pPr>
        <w:spacing w:before="100" w:after="100" w:line="240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15"/>
          <w:shd w:fill="auto" w:val="clear"/>
        </w:rPr>
      </w:pPr>
    </w:p>
    <w:tbl>
      <w:tblPr/>
      <w:tblGrid>
        <w:gridCol w:w="6550"/>
        <w:gridCol w:w="1080"/>
        <w:gridCol w:w="1080"/>
        <w:gridCol w:w="1068"/>
      </w:tblGrid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Si</w:t>
            </w: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In parte</w:t>
            </w: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ahoma" w:hAnsi="Tahoma" w:cs="Tahoma" w:eastAsia="Tahoma"/>
                <w:b/>
                <w:color w:val="auto"/>
                <w:spacing w:val="0"/>
                <w:position w:val="0"/>
                <w:sz w:val="15"/>
                <w:shd w:fill="auto" w:val="clear"/>
              </w:rPr>
              <w:t xml:space="preserve">No</w:t>
            </w: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Guarda e imita i compagni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Interagisce solo con gli adulti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Interagisce solo in un rapporto a due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Interagisce in gruppo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Segue le attività con attenzione ma silenziosamente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Parla poco e non partecipa alle attività collettive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Cerca di comunicare comunque anche se con mezzi limitati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Ha un atteggiamento di sfida nei confronti dell’adulto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E’ collaborativo con gli adulti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E’ leader positivo tra i pari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E’ leader negativo tra i pari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E’ disponibile ad uno scambio interculturale come protagonista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655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</w:pPr>
            <w:r>
              <w:rPr>
                <w:rFonts w:ascii="Tahoma" w:hAnsi="Tahoma" w:cs="Tahoma" w:eastAsia="Tahoma"/>
                <w:color w:val="auto"/>
                <w:spacing w:val="0"/>
                <w:position w:val="0"/>
                <w:sz w:val="16"/>
                <w:shd w:fill="auto" w:val="clear"/>
              </w:rPr>
              <w:t xml:space="preserve">Si presta a fare da interprete ad altri connazionali</w:t>
            </w:r>
          </w:p>
          <w:p>
            <w:pPr>
              <w:spacing w:before="100" w:after="10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6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70" w:type="dxa"/>
              <w:right w:w="70" w:type="dxa"/>
            </w:tcMar>
            <w:vAlign w:val="top"/>
          </w:tcPr>
          <w:p>
            <w:pPr>
              <w:spacing w:before="100" w:after="10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00" w:after="100" w:line="240"/>
        <w:ind w:right="0" w:left="0" w:firstLine="0"/>
        <w:jc w:val="left"/>
        <w:rPr>
          <w:rFonts w:ascii="Tahoma" w:hAnsi="Tahoma" w:cs="Tahoma" w:eastAsia="Tahoma"/>
          <w:color w:val="auto"/>
          <w:spacing w:val="0"/>
          <w:position w:val="0"/>
          <w:sz w:val="15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6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16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