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body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PROVE INVALSI BES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Per gli allievi con disabilità intellettiva, la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partecipazione è demandata alla decisione della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scuola e può avvenire nel caso in cui sia possibile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assicurare il corretto svolgimento della prova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degli altri allievi, senza modificare le condizioni di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somministrazione. Non è consentita la lettura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ad alta voce e la presenza del docente di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sostegno, tranne nel caso in cui la prova venga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somministrata un locale differente da quello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utilizzato per gli altri allievi. E’ invece possibile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prevedere un tempo aggiuntivo, fino al massimo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di 30 minuti per ciascuna prova.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Per gli allievi ipovedenti o non vedenti, la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partecipazione avviene alle stesse condizioni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degli altri, ma essi possono utilizzare la prova in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formato elettronico o Braille. Anche in questo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caso è possibile prevedere un tempo aggiuntivo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fino al massimo di 30 minuti per ciascuna prova e,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se vi è la necessità della lettura ad alta voce 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del docente di sostegno, si dovrà utilizzare un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locale differente rispetto a quello utilizzato dagli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altri allievi.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Per gli studenti con DSA, la scuole devono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valutare ogni situazione, per individuare la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soluzione che meglio si adatti ad ogni specifico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disturbo. Sono ammessi strumenti dispensativi e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misure compensative purché non si modifichino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le condizioni di somministrazione. Non è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pertanto possibile la lettura ad alta voce, né la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presenza dell’insegnante di sostegno, ma, se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ritenuto opportuno dal Dirigente scolastico, è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consentito che anche gli allievi con DSA svolgano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le prove in un locale differente da quello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utilizzato per gli altri allievi. In questo caso è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anche possibile la lettura ad alta voce e la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presenza dell’insegnate di sostegno, se previsto.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E’ inoltre possibile prevedere un tempo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aggiuntivo, fino al massimo di 30 minuti per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ciascuna prova. Gli allievi possono utilizzare le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prove in formato elettronico o in formato audio,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se sono state richieste dalla scuola all’atto dell’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iscrizione al Sistema Nazionale di Valutazione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(SNV) 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Le prove Invalsi sostenute dagli allievi con BES,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dunque, non rientrano nelle rilevazioni statistiche </w:t>
      </w:r>
      <w:r>
        <w:rPr>
          <w:position w:val="0"/>
          <w:sz w:val="40"/>
          <w:szCs w:val="40"/>
          <w:rFonts w:ascii="NanumGothic" w:eastAsia="맑은 고딕" w:hAnsi="맑은 고딕" w:hint="default"/>
        </w:rPr>
        <w:t xml:space="preserve">dei risultati di tutti gli altri alunni.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40"/>
          <w:szCs w:val="40"/>
          <w:rFonts w:ascii="NanumGothic" w:eastAsia="NanumGothic" w:hAnsi="NanumGothic" w:hint="default"/>
        </w:rPr>
        <w:wordWrap w:val="off"/>
      </w:pP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iz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anumGothic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맑은 고딕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 w:val="0">
    <w:balanceSingleByteDoubleByteWidth/>
    <w:doNotExpandShiftReturn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autoSpaceDE w:val="1"/>
        <w:autoSpaceDN w:val="1"/>
        <w:widowControl/>
        <w:wordWrap/>
      </w:pPr>
    </w:pPrDefault>
    <w:rPrDefault>
      <w:rPr>
        <w:shd w:val="clear"/>
        <w:sz w:val="20"/>
        <w:szCs w:val="20"/>
        <w:w w:val="100"/>
      </w:rPr>
    </w:rPrDefault>
  </w:docDefaults>
  <w:style w:default="1" w:styleId="PO1" w:type="paragraph">
    <w:name w:val="Normal"/>
    <w:link w:val="PO-1"/>
    <w:qFormat/>
    <w:uiPriority w:val="1"/>
    <w:pPr>
      <w:autoSpaceDE w:val="1"/>
      <w:autoSpaceDN w:val="1"/>
      <w:jc w:val="both"/>
      <w:widowControl/>
      <w:wordWrap/>
    </w:pPr>
    <w:rPr>
      <w:shd w:val="clear"/>
      <w:sz w:val="20"/>
      <w:szCs w:val="20"/>
      <w:w w:val="100"/>
    </w:rPr>
  </w:style>
  <w:style w:default="1" w:styleId="PO2" w:type="character">
    <w:name w:val="Default Paragraph Font"/>
    <w:qFormat/>
    <w:uiPriority w:val="2"/>
    <w:semiHidden/>
    <w:unhideWhenUsed/>
    <w:rPr>
      <w:shd w:val="clear"/>
      <w:sz w:val="20"/>
      <w:szCs w:val="20"/>
      <w:w w:val="100"/>
    </w:rPr>
  </w:style>
  <w:style w:default="1" w:styleId="PO3" w:type="table">
    <w:name w:val="Normal Table"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3</Pages>
  <Paragraphs>0</Paragraphs>
  <Words>349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ketty</dc:creator>
  <cp:lastModifiedBy>ketty</cp:lastModifiedBy>
</cp:coreProperties>
</file>